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drawing>
          <wp:inline distT="0" distB="0" distL="0" distR="0">
            <wp:extent cx="1037590" cy="37909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606" t="14494" r="0" b="160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379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12"/>
          <w:szCs w:val="12"/>
        </w:rPr>
      </w:pPr>
      <w:bookmarkStart w:id="0" w:name="_Toc323988392"/>
      <w:bookmarkStart w:id="1" w:name="_Toc336885827"/>
      <w:r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rFonts w:cs="Arial"/>
          <w:b/>
          <w:bCs/>
          <w:iCs/>
          <w:spacing w:val="40"/>
          <w:sz w:val="36"/>
          <w:szCs w:val="36"/>
        </w:rPr>
      </w:pPr>
      <w:r>
        <w:rPr>
          <w:rFonts w:cs="Arial"/>
          <w:b/>
          <w:bCs/>
          <w:iCs/>
          <w:spacing w:val="40"/>
          <w:sz w:val="36"/>
          <w:szCs w:val="36"/>
        </w:rPr>
        <w:t>ПРОТОКОЛ № 2/Р(2)</w:t>
      </w:r>
    </w:p>
    <w:p>
      <w:pPr>
        <w:pStyle w:val="BodyTextIndent2"/>
        <w:jc w:val="center"/>
        <w:rPr>
          <w:b/>
          <w:bCs/>
          <w:sz w:val="22"/>
          <w:szCs w:val="12"/>
        </w:rPr>
      </w:pPr>
      <w:r>
        <w:rPr>
          <w:b/>
          <w:bCs/>
          <w:szCs w:val="28"/>
        </w:rPr>
        <w:t xml:space="preserve">Закупочной комиссии по конкурсу в электронной форме (участниками которого могут быть только субъекты малого и среднего предпринимательства) на право заключения договора </w:t>
      </w:r>
      <w:r>
        <w:rPr>
          <w:b/>
          <w:bCs/>
          <w:i/>
          <w:iCs/>
          <w:szCs w:val="28"/>
        </w:rPr>
        <w:t>ООКДП2 42.22.12.110 Выполнение строительно-монтажных работ (включая поставку оборудования и материалов), проектно-изыскательских и кадастровых работ для технологического присоединения энергопринимающих устройств потребителей к электрическим сетям на территории обслуживания структурного подразделения "Приморские южные электрические сети" в рамках инвестиционной программы филиала "Приморские электрические сети" (рамочный договор)</w:t>
      </w:r>
      <w:r>
        <w:rPr>
          <w:b/>
          <w:bCs/>
          <w:i/>
          <w:iCs/>
          <w:szCs w:val="28"/>
          <w:lang w:bidi="ru-RU"/>
        </w:rPr>
        <w:t xml:space="preserve"> </w:t>
      </w:r>
      <w:r>
        <w:rPr>
          <w:b/>
          <w:bCs/>
          <w:i/>
          <w:iCs/>
          <w:szCs w:val="28"/>
        </w:rPr>
        <w:t xml:space="preserve">лот № </w:t>
      </w:r>
      <w:r>
        <w:rPr>
          <w:b/>
          <w:bCs/>
          <w:i w:val="false"/>
          <w:iCs w:val="false"/>
          <w:szCs w:val="28"/>
        </w:rPr>
        <w:t>189401</w:t>
      </w:r>
      <w:r>
        <w:rPr>
          <w:b/>
          <w:bCs/>
          <w:szCs w:val="28"/>
        </w:rPr>
        <w:t>-КС ПИР СМР-2025-ДРСК-ПЭС</w:t>
      </w:r>
    </w:p>
    <w:p>
      <w:pPr>
        <w:pStyle w:val="BodyTextIndent2"/>
        <w:jc w:val="center"/>
        <w:rPr>
          <w:b/>
          <w:bCs/>
          <w:sz w:val="12"/>
          <w:szCs w:val="12"/>
        </w:rPr>
      </w:pPr>
      <w:r>
        <w:rPr>
          <w:b/>
          <w:bCs/>
          <w:sz w:val="12"/>
          <w:szCs w:val="12"/>
        </w:rPr>
      </w:r>
    </w:p>
    <w:tbl>
      <w:tblPr>
        <w:tblStyle w:val="af1"/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2235"/>
        <w:gridCol w:w="4678"/>
        <w:gridCol w:w="2977"/>
      </w:tblGrid>
      <w:tr>
        <w:trPr>
          <w:trHeight w:val="469" w:hRule="atLeas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г. Благовещенск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601" w:right="317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1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» марта 2025</w:t>
            </w:r>
          </w:p>
          <w:p>
            <w:pPr>
              <w:pStyle w:val="11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/>
        <w:ind w:right="-1" w:hanging="0"/>
        <w:jc w:val="center"/>
        <w:rPr>
          <w:sz w:val="10"/>
          <w:szCs w:val="12"/>
        </w:rPr>
      </w:pPr>
      <w:r>
        <w:rPr>
          <w:b/>
          <w:sz w:val="22"/>
          <w:szCs w:val="24"/>
        </w:rPr>
        <w:t xml:space="preserve">КОЛИЧЕСТВО ПОДАННЫХ ЗАЯВОК НА УЧАСТИЕ В ЗАКУПКЕ: 5 (пять) </w:t>
      </w:r>
      <w:r>
        <w:rPr>
          <w:sz w:val="22"/>
          <w:szCs w:val="24"/>
        </w:rPr>
        <w:t>заявки.</w:t>
      </w:r>
    </w:p>
    <w:tbl>
      <w:tblPr>
        <w:tblW w:w="949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93"/>
        <w:gridCol w:w="5381"/>
        <w:gridCol w:w="3121"/>
      </w:tblGrid>
      <w:tr>
        <w:trPr>
          <w:tblHeader w:val="true"/>
          <w:trHeight w:val="17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spacing w:before="0" w:after="0"/>
              <w:ind w:left="-81" w:right="0" w:hanging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№</w:t>
            </w:r>
          </w:p>
          <w:p>
            <w:pPr>
              <w:pStyle w:val="Style18"/>
              <w:widowControl w:val="false"/>
              <w:spacing w:before="0" w:after="0"/>
              <w:ind w:left="-81" w:right="0" w:hanging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п/п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widowControl w:val="false"/>
              <w:spacing w:before="0" w:after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snapToGrid w:val="false"/>
              <w:spacing w:lineRule="auto" w:line="24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Заявка №366702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20.03.2025 08:00:49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3"/>
              </w:numPr>
              <w:snapToGrid w:val="false"/>
              <w:spacing w:lineRule="auto" w:line="24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Заявка №367160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21.03.2025 03:48:04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4"/>
              </w:numPr>
              <w:snapToGrid w:val="false"/>
              <w:spacing w:lineRule="auto" w:line="24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</w:p>
        </w:tc>
        <w:tc>
          <w:tcPr>
            <w:tcW w:w="5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Заявка №367163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21.03.2025 04:28:57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5"/>
              </w:numPr>
              <w:snapToGrid w:val="false"/>
              <w:spacing w:lineRule="auto" w:line="24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</w:p>
        </w:tc>
        <w:tc>
          <w:tcPr>
            <w:tcW w:w="5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Заявка №367167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21.03.2025 05:14:11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6"/>
              </w:numPr>
              <w:snapToGrid w:val="false"/>
              <w:spacing w:lineRule="auto" w:line="24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</w:p>
        </w:tc>
        <w:tc>
          <w:tcPr>
            <w:tcW w:w="5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Заявка №367176</w:t>
            </w:r>
          </w:p>
        </w:tc>
        <w:tc>
          <w:tcPr>
            <w:tcW w:w="3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21.03.2025 06:07:35 MCK</w:t>
            </w:r>
          </w:p>
        </w:tc>
      </w:tr>
    </w:tbl>
    <w:p>
      <w:pPr>
        <w:pStyle w:val="Normal"/>
        <w:spacing w:lineRule="auto" w:line="240"/>
        <w:ind w:right="-143" w:hanging="0"/>
        <w:jc w:val="center"/>
        <w:rPr>
          <w:sz w:val="10"/>
          <w:szCs w:val="12"/>
        </w:rPr>
      </w:pPr>
      <w:r>
        <w:rPr>
          <w:sz w:val="10"/>
          <w:szCs w:val="12"/>
        </w:rPr>
      </w:r>
    </w:p>
    <w:p>
      <w:pPr>
        <w:pStyle w:val="Normal"/>
        <w:spacing w:lineRule="auto" w:line="240"/>
        <w:ind w:right="-143" w:hanging="0"/>
        <w:rPr>
          <w:sz w:val="24"/>
        </w:rPr>
      </w:pPr>
      <w:r>
        <w:rPr>
          <w:rFonts w:eastAsia="Times New Roman" w:cs="Times New Roman"/>
          <w:b/>
          <w:bCs/>
          <w:color w:val="auto"/>
          <w:kern w:val="0"/>
          <w:sz w:val="22"/>
          <w:szCs w:val="24"/>
          <w:lang w:val="ru-RU" w:eastAsia="ru-RU" w:bidi="ar-SA"/>
        </w:rPr>
        <w:t>КОЛИЧЕСТВО ОТКЛОНЕННЫХ ЗАЯВОК: 0 (ноль) заявка.</w:t>
      </w:r>
    </w:p>
    <w:p>
      <w:pPr>
        <w:pStyle w:val="Normal"/>
        <w:spacing w:lineRule="auto" w:line="240"/>
        <w:ind w:right="-143" w:hanging="0"/>
        <w:rPr>
          <w:sz w:val="22"/>
          <w:szCs w:val="24"/>
        </w:rPr>
      </w:pPr>
      <w:r>
        <w:rPr>
          <w:sz w:val="22"/>
          <w:szCs w:val="24"/>
        </w:rPr>
      </w:r>
    </w:p>
    <w:p>
      <w:pPr>
        <w:pStyle w:val="Normal"/>
        <w:spacing w:lineRule="auto" w:line="240"/>
        <w:ind w:hanging="142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>
      <w:pPr>
        <w:pStyle w:val="BodyTextIndent2"/>
        <w:numPr>
          <w:ilvl w:val="0"/>
          <w:numId w:val="17"/>
        </w:numPr>
        <w:ind w:left="0" w:firstLine="567"/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рассмотрении результатов оценки вторых частей (и ценовых предложений) заявок Участников.</w:t>
      </w:r>
    </w:p>
    <w:p>
      <w:pPr>
        <w:pStyle w:val="BodyTextIndent2"/>
        <w:numPr>
          <w:ilvl w:val="0"/>
          <w:numId w:val="18"/>
        </w:numPr>
        <w:ind w:left="0" w:firstLine="567"/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(и ценовых предложений).</w:t>
      </w:r>
    </w:p>
    <w:p>
      <w:pPr>
        <w:pStyle w:val="BodyTextIndent2"/>
        <w:ind w:left="927" w:hanging="0"/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</w:r>
    </w:p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1.  О рассмотрении результатов оценки вторых частей заявок (и ценовых предложений) Участников</w:t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25"/>
        <w:keepNext w:val="true"/>
        <w:numPr>
          <w:ilvl w:val="1"/>
          <w:numId w:val="19"/>
        </w:numPr>
        <w:tabs>
          <w:tab w:val="clear" w:pos="708"/>
          <w:tab w:val="left" w:pos="426" w:leader="none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>
      <w:pPr>
        <w:pStyle w:val="25"/>
        <w:keepNext w:val="true"/>
        <w:numPr>
          <w:ilvl w:val="1"/>
          <w:numId w:val="20"/>
        </w:numPr>
        <w:tabs>
          <w:tab w:val="clear" w:pos="708"/>
          <w:tab w:val="left" w:pos="426" w:leader="none"/>
        </w:tabs>
        <w:rPr>
          <w:sz w:val="26"/>
          <w:szCs w:val="26"/>
          <w:shd w:fill="FFFF99" w:val="clear"/>
        </w:rPr>
      </w:pPr>
      <w:r>
        <w:rPr>
          <w:sz w:val="26"/>
          <w:szCs w:val="26"/>
        </w:rPr>
        <w:t>Принять к рассмотрению вторые части заявок (и ценовые предложения) следующих участников:</w:t>
      </w:r>
    </w:p>
    <w:tbl>
      <w:tblPr>
        <w:tblW w:w="9651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73"/>
        <w:gridCol w:w="4733"/>
        <w:gridCol w:w="4145"/>
      </w:tblGrid>
      <w:tr>
        <w:trPr/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spacing w:lineRule="auto" w:line="240"/>
              <w:ind w:hanging="0"/>
              <w:jc w:val="center"/>
              <w:rPr/>
            </w:pPr>
            <w:r>
              <w:rPr/>
              <w:t>№</w:t>
            </w:r>
            <w:r>
              <w:rPr>
                <w:rFonts w:eastAsia="Times New Roman" w:cs="Times New Roman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73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spacing w:lineRule="auto" w:line="240"/>
              <w:ind w:left="360" w:hanging="0"/>
              <w:jc w:val="center"/>
              <w:rPr/>
            </w:pPr>
            <w:r>
              <w:rPr>
                <w:b/>
                <w:sz w:val="24"/>
              </w:rPr>
              <w:t>Идентификационный номер участника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bidi w:val="0"/>
              <w:spacing w:lineRule="auto" w:line="240"/>
              <w:ind w:left="360" w:hanging="0"/>
              <w:jc w:val="center"/>
              <w:rPr/>
            </w:pPr>
            <w:r>
              <w:rPr>
                <w:b/>
                <w:sz w:val="24"/>
              </w:rPr>
              <w:t>Дата и время регистрации заявки</w:t>
            </w:r>
          </w:p>
        </w:tc>
      </w:tr>
      <w:tr>
        <w:trPr/>
        <w:tc>
          <w:tcPr>
            <w:tcW w:w="773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suppressLineNumbers/>
              <w:bidi w:val="0"/>
              <w:spacing w:lineRule="auto" w:line="240" w:before="0" w:after="0"/>
              <w:ind w:left="0" w:right="340" w:hanging="0"/>
              <w:jc w:val="left"/>
              <w:rPr/>
            </w:pPr>
            <w:r>
              <w:rPr>
                <w:sz w:val="24"/>
              </w:rPr>
              <w:t>1</w:t>
            </w:r>
          </w:p>
        </w:tc>
        <w:tc>
          <w:tcPr>
            <w:tcW w:w="4733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№366702</w:t>
            </w:r>
          </w:p>
        </w:tc>
        <w:tc>
          <w:tcPr>
            <w:tcW w:w="4145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20.03.2025 08:00:49 MCK</w:t>
            </w:r>
          </w:p>
        </w:tc>
      </w:tr>
      <w:tr>
        <w:trPr/>
        <w:tc>
          <w:tcPr>
            <w:tcW w:w="773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suppressLineNumbers/>
              <w:bidi w:val="0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Times New Roman"/>
                <w:sz w:val="24"/>
              </w:rPr>
              <w:t>2</w:t>
            </w:r>
          </w:p>
        </w:tc>
        <w:tc>
          <w:tcPr>
            <w:tcW w:w="4733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№367160</w:t>
            </w:r>
          </w:p>
        </w:tc>
        <w:tc>
          <w:tcPr>
            <w:tcW w:w="4145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21.03.2025 03:48:04 MCK</w:t>
            </w:r>
          </w:p>
        </w:tc>
      </w:tr>
      <w:tr>
        <w:trPr/>
        <w:tc>
          <w:tcPr>
            <w:tcW w:w="773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suppressLineNumbers/>
              <w:bidi w:val="0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Times New Roman"/>
                <w:sz w:val="24"/>
              </w:rPr>
              <w:t>3</w:t>
            </w:r>
          </w:p>
        </w:tc>
        <w:tc>
          <w:tcPr>
            <w:tcW w:w="4733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№367163</w:t>
            </w:r>
          </w:p>
        </w:tc>
        <w:tc>
          <w:tcPr>
            <w:tcW w:w="4145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21.03.2025 04:28:57 MCK</w:t>
            </w:r>
          </w:p>
        </w:tc>
      </w:tr>
      <w:tr>
        <w:trPr/>
        <w:tc>
          <w:tcPr>
            <w:tcW w:w="77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suppressLineNumbers/>
              <w:bidi w:val="0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Times New Roman"/>
                <w:sz w:val="24"/>
              </w:rPr>
              <w:t>4</w:t>
            </w:r>
          </w:p>
        </w:tc>
        <w:tc>
          <w:tcPr>
            <w:tcW w:w="473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№367167</w:t>
            </w:r>
          </w:p>
        </w:tc>
        <w:tc>
          <w:tcPr>
            <w:tcW w:w="41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21.03.2025 05:14:11 MCK</w:t>
            </w:r>
          </w:p>
        </w:tc>
      </w:tr>
      <w:tr>
        <w:trPr/>
        <w:tc>
          <w:tcPr>
            <w:tcW w:w="77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9"/>
              <w:widowControl w:val="false"/>
              <w:numPr>
                <w:ilvl w:val="0"/>
                <w:numId w:val="0"/>
              </w:numPr>
              <w:suppressLineNumbers/>
              <w:bidi w:val="0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5</w:t>
            </w:r>
          </w:p>
        </w:tc>
        <w:tc>
          <w:tcPr>
            <w:tcW w:w="473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№367176</w:t>
            </w:r>
          </w:p>
        </w:tc>
        <w:tc>
          <w:tcPr>
            <w:tcW w:w="41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9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21.03.2025 06:07:35 MCK</w:t>
            </w:r>
          </w:p>
        </w:tc>
      </w:tr>
    </w:tbl>
    <w:p>
      <w:pPr>
        <w:pStyle w:val="25"/>
        <w:numPr>
          <w:ilvl w:val="0"/>
          <w:numId w:val="0"/>
        </w:numPr>
        <w:tabs>
          <w:tab w:val="clear" w:pos="708"/>
          <w:tab w:val="left" w:pos="426" w:leader="none"/>
        </w:tabs>
        <w:ind w:left="360" w:hanging="0"/>
        <w:rPr>
          <w:sz w:val="26"/>
          <w:szCs w:val="26"/>
          <w:shd w:fill="FFFF99" w:val="clear"/>
        </w:rPr>
      </w:pPr>
      <w:r>
        <w:rPr>
          <w:sz w:val="26"/>
          <w:szCs w:val="26"/>
          <w:shd w:fill="FFFF99" w:val="clear"/>
        </w:rPr>
      </w:r>
    </w:p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</w:r>
    </w:p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2</w:t>
      </w:r>
      <w:r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(и ценовых предложений)</w:t>
      </w:r>
    </w:p>
    <w:p>
      <w:pPr>
        <w:pStyle w:val="Normal"/>
        <w:spacing w:lineRule="auto" w:line="240"/>
        <w:ind w:hanging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Normal"/>
        <w:spacing w:lineRule="auto" w:line="240"/>
        <w:ind w:firstLine="708"/>
        <w:rPr>
          <w:sz w:val="26"/>
          <w:szCs w:val="26"/>
        </w:rPr>
      </w:pPr>
      <w:r>
        <w:rPr>
          <w:b w:val="false"/>
          <w:bCs w:val="false"/>
          <w:sz w:val="26"/>
          <w:szCs w:val="26"/>
        </w:rPr>
        <w:t>Признать вторые части заявок (и ценовые предложения) следующих Участников:</w:t>
      </w:r>
      <w:r>
        <w:rPr>
          <w:b/>
          <w:bCs w:val="false"/>
          <w:sz w:val="26"/>
          <w:szCs w:val="26"/>
        </w:rPr>
        <w:t xml:space="preserve"> №№ 366702</w:t>
      </w:r>
      <w:r>
        <w:rPr>
          <w:rFonts w:eastAsia="Calibri" w:cs=""/>
          <w:b w:val="false"/>
          <w:bCs w:val="false"/>
          <w:kern w:val="0"/>
          <w:sz w:val="26"/>
          <w:szCs w:val="26"/>
          <w:lang w:val="ru-RU" w:eastAsia="en-US" w:bidi="ar-SA"/>
        </w:rPr>
        <w:t>,</w:t>
      </w:r>
      <w:r>
        <w:rPr>
          <w:b w:val="false"/>
          <w:bCs w:val="false"/>
          <w:sz w:val="26"/>
          <w:szCs w:val="26"/>
        </w:rPr>
        <w:t xml:space="preserve"> 367160</w:t>
      </w:r>
      <w:r>
        <w:rPr>
          <w:b/>
          <w:bCs w:val="false"/>
          <w:sz w:val="26"/>
          <w:szCs w:val="26"/>
        </w:rPr>
        <w:t>, 367163</w:t>
      </w:r>
      <w:r>
        <w:rPr>
          <w:b w:val="false"/>
          <w:bCs w:val="false"/>
          <w:i w:val="false"/>
          <w:iCs w:val="false"/>
          <w:kern w:val="0"/>
          <w:sz w:val="26"/>
          <w:szCs w:val="26"/>
          <w:lang w:val="ru-RU" w:bidi="ar-SA"/>
        </w:rPr>
        <w:t xml:space="preserve">, </w:t>
      </w:r>
      <w:r>
        <w:rPr>
          <w:b/>
          <w:bCs/>
          <w:i w:val="false"/>
          <w:iCs w:val="false"/>
          <w:kern w:val="0"/>
          <w:sz w:val="26"/>
          <w:szCs w:val="26"/>
          <w:lang w:val="ru-RU" w:bidi="ar-SA"/>
        </w:rPr>
        <w:t xml:space="preserve"> 367167</w:t>
      </w:r>
      <w:r>
        <w:rPr>
          <w:rFonts w:eastAsia="Calibri" w:cs=""/>
          <w:b w:val="false"/>
          <w:bCs w:val="false"/>
          <w:i w:val="false"/>
          <w:iCs w:val="false"/>
          <w:color w:val="000000"/>
          <w:kern w:val="0"/>
          <w:sz w:val="26"/>
          <w:szCs w:val="26"/>
          <w:lang w:val="ru-RU" w:eastAsia="en-US" w:bidi="ar-SA"/>
        </w:rPr>
        <w:t xml:space="preserve">, </w:t>
      </w:r>
      <w:r>
        <w:rPr>
          <w:rFonts w:eastAsia="Calibri" w:cs=""/>
          <w:b/>
          <w:bCs w:val="false"/>
          <w:i w:val="false"/>
          <w:iCs w:val="false"/>
          <w:color w:val="000000"/>
          <w:kern w:val="0"/>
          <w:sz w:val="26"/>
          <w:szCs w:val="26"/>
          <w:lang w:val="ru-RU" w:eastAsia="en-US" w:bidi="ar-SA"/>
        </w:rPr>
        <w:t>367176</w:t>
      </w:r>
      <w:r>
        <w:rPr>
          <w:b/>
          <w:bCs/>
          <w:sz w:val="26"/>
          <w:szCs w:val="26"/>
        </w:rPr>
        <w:t xml:space="preserve"> </w:t>
      </w:r>
      <w:r>
        <w:rPr>
          <w:b w:val="false"/>
          <w:bCs w:val="false"/>
          <w:sz w:val="26"/>
          <w:szCs w:val="26"/>
        </w:rPr>
        <w:t xml:space="preserve">удовлетворяющими по существу условиям Документации о закупке и принять их к дальнейшему рассмотрению </w:t>
      </w:r>
    </w:p>
    <w:p>
      <w:pPr>
        <w:pStyle w:val="Normal"/>
        <w:spacing w:lineRule="auto" w:line="240"/>
        <w:ind w:firstLine="708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/>
        <w:ind w:firstLine="708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40"/>
        <w:ind w:firstLine="708"/>
        <w:rPr>
          <w:sz w:val="26"/>
          <w:szCs w:val="26"/>
        </w:rPr>
      </w:pPr>
      <w:r>
        <w:rPr>
          <w:sz w:val="26"/>
          <w:szCs w:val="26"/>
        </w:rPr>
      </w:r>
      <w:bookmarkStart w:id="2" w:name="_GoBack"/>
      <w:bookmarkStart w:id="3" w:name="_GoBack"/>
      <w:bookmarkEnd w:id="3"/>
    </w:p>
    <w:tbl>
      <w:tblPr>
        <w:tblStyle w:val="af1"/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636"/>
        <w:gridCol w:w="2410"/>
        <w:gridCol w:w="2843"/>
      </w:tblGrid>
      <w:tr>
        <w:trPr>
          <w:trHeight w:val="539" w:hRule="atLeast"/>
        </w:trPr>
        <w:tc>
          <w:tcPr>
            <w:tcW w:w="46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jc w:val="left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Секретарь Закупочной комиссии  1 уровня АО «ДРСК»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12"/>
                <w:szCs w:val="12"/>
              </w:rPr>
            </w:pPr>
            <w:r>
              <w:rPr>
                <w:b/>
                <w:i/>
                <w:sz w:val="12"/>
                <w:szCs w:val="1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12"/>
                <w:szCs w:val="12"/>
              </w:rPr>
            </w:pPr>
            <w:r>
              <w:rPr>
                <w:b/>
                <w:i/>
                <w:sz w:val="12"/>
                <w:szCs w:val="1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right" w:pos="10205" w:leader="none"/>
              </w:tabs>
              <w:suppressAutoHyphens w:val="true"/>
              <w:spacing w:lineRule="auto" w:line="240" w:before="0" w:after="0"/>
              <w:ind w:hanging="0"/>
              <w:rPr>
                <w:b/>
                <w:i/>
                <w:i/>
                <w:sz w:val="26"/>
                <w:szCs w:val="26"/>
              </w:rPr>
            </w:pPr>
            <w:r>
              <w:rPr>
                <w:b/>
                <w:i/>
                <w:kern w:val="0"/>
                <w:sz w:val="26"/>
                <w:szCs w:val="26"/>
                <w:lang w:val="ru-RU" w:bidi="ar-SA"/>
              </w:rPr>
              <w:t>Е.Ю. Коврижкина</w:t>
            </w:r>
          </w:p>
        </w:tc>
      </w:tr>
    </w:tbl>
    <w:p>
      <w:pPr>
        <w:pStyle w:val="BodyText"/>
        <w:jc w:val="both"/>
        <w:rPr>
          <w:sz w:val="18"/>
        </w:rPr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567" w:top="1017" w:footer="709" w:bottom="766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Verdan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974984039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>Протокол рассмотрения 2 части заявок закупка 18</w:t>
    </w:r>
    <w:r>
      <w:rPr>
        <w:i/>
        <w:sz w:val="20"/>
      </w:rPr>
      <w:t>94</w:t>
    </w:r>
    <w:r>
      <w:rPr>
        <w:i/>
        <w:sz w:val="20"/>
      </w:rPr>
      <w:t>01 раздел 2.1.1.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sz w:val="24"/>
        <w:i w:val="false"/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1070" w:hanging="360"/>
      </w:pPr>
      <w:rPr>
        <w:b w:val="fals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4"/>
    <w:lvlOverride w:ilvl="0">
      <w:startOverride w:val="1"/>
    </w:lvlOverride>
  </w:num>
  <w:num w:numId="13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/>
      </w:lvl>
    </w:lvlOverride>
    <w:lvlOverride w:ilvl="0">
      <w:startOverride w:val="1"/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0"/>
          </w:tabs>
          <w:ind w:left="360" w:hanging="360"/>
        </w:pPr>
        <w:rPr>
          <w:rFonts w:ascii="Times New Roman" w:hAnsi="Times New Roman" w:eastAsia="Times New Roman" w:cs="Times New Roman"/>
        </w:rPr>
      </w:lvl>
    </w:lvlOverride>
    <w:lvlOverride w:ilvl="1">
      <w:startOverride w:val="1"/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720" w:hanging="720"/>
        </w:pPr>
        <w:rPr/>
      </w:lvl>
    </w:lvlOverride>
    <w:lvlOverride w:ilvl="2">
      <w:startOverride w:val="1"/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720" w:hanging="720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1080" w:hanging="1080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1080" w:hanging="1080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1440" w:hanging="144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1440" w:hanging="1440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1800" w:hanging="1800"/>
        </w:pPr>
        <w:rPr/>
      </w:lvl>
    </w:lvlOverride>
  </w:num>
  <w:num w:numId="14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/>
      </w:lvl>
    </w:lvlOverride>
    <w:lvlOverride w:ilvl="0">
      <w:startOverride w:val="1"/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0"/>
          </w:tabs>
          <w:ind w:left="360" w:hanging="360"/>
        </w:pPr>
        <w:rPr>
          <w:rFonts w:ascii="Times New Roman" w:hAnsi="Times New Roman" w:eastAsia="Times New Roman" w:cs="Times New Roman"/>
        </w:rPr>
      </w:lvl>
    </w:lvlOverride>
    <w:lvlOverride w:ilvl="1">
      <w:startOverride w:val="1"/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720" w:hanging="720"/>
        </w:pPr>
        <w:rPr/>
      </w:lvl>
    </w:lvlOverride>
    <w:lvlOverride w:ilvl="2">
      <w:startOverride w:val="1"/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720" w:hanging="720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1080" w:hanging="1080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1080" w:hanging="1080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1440" w:hanging="144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1440" w:hanging="1440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1800" w:hanging="1800"/>
        </w:pPr>
        <w:rPr/>
      </w:lvl>
    </w:lvlOverride>
  </w:num>
  <w:num w:numId="15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/>
      </w:lvl>
    </w:lvlOverride>
    <w:lvlOverride w:ilvl="0">
      <w:startOverride w:val="1"/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ascii="Times New Roman" w:hAnsi="Times New Roman" w:eastAsia="Times New Roman" w:cs="Times New Roman"/>
        </w:rPr>
      </w:lvl>
    </w:lvlOverride>
    <w:lvlOverride w:ilvl="1">
      <w:startOverride w:val="1"/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/>
      </w:lvl>
    </w:lvlOverride>
    <w:lvlOverride w:ilvl="2">
      <w:startOverride w:val="1"/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/>
      </w:lvl>
    </w:lvlOverride>
    <w:lvlOverride w:ilvl="3">
      <w:startOverride w:val="1"/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/>
      </w:lvl>
    </w:lvlOverride>
    <w:lvlOverride w:ilvl="4">
      <w:startOverride w:val="1"/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/>
      </w:lvl>
    </w:lvlOverride>
    <w:lvlOverride w:ilvl="6">
      <w:startOverride w:val="1"/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/>
      </w:lvl>
    </w:lvlOverride>
    <w:lvlOverride w:ilvl="7">
      <w:startOverride w:val="1"/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/>
      </w:lvl>
    </w:lvlOverride>
  </w:num>
  <w:num w:numId="16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/>
      </w:lvl>
    </w:lvlOverride>
    <w:lvlOverride w:ilvl="0">
      <w:startOverride w:val="1"/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ascii="Times New Roman" w:hAnsi="Times New Roman" w:eastAsia="Times New Roman" w:cs="Times New Roman"/>
        </w:rPr>
      </w:lvl>
    </w:lvlOverride>
    <w:lvlOverride w:ilvl="1">
      <w:startOverride w:val="1"/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/>
      </w:lvl>
    </w:lvlOverride>
    <w:lvlOverride w:ilvl="2">
      <w:startOverride w:val="1"/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/>
      </w:lvl>
    </w:lvlOverride>
    <w:lvlOverride w:ilvl="3">
      <w:startOverride w:val="1"/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/>
      </w:lvl>
    </w:lvlOverride>
    <w:lvlOverride w:ilvl="4">
      <w:startOverride w:val="1"/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/>
      </w:lvl>
    </w:lvlOverride>
    <w:lvlOverride w:ilvl="6">
      <w:startOverride w:val="1"/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/>
      </w:lvl>
    </w:lvlOverride>
    <w:lvlOverride w:ilvl="7">
      <w:startOverride w:val="1"/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/>
      </w:lvl>
    </w:lvlOverride>
  </w:num>
  <w:num w:numId="17">
    <w:abstractNumId w:val="9"/>
    <w:lvlOverride w:ilvl="0">
      <w:startOverride w:val="1"/>
    </w:lvlOverride>
  </w:num>
  <w:num w:numId="18">
    <w:abstractNumId w:val="9"/>
  </w:num>
  <w:num w:numId="19">
    <w:abstractNumId w:val="10"/>
    <w:lvlOverride w:ilvl="0">
      <w:startOverride w:val="1"/>
    </w:lvlOverride>
    <w:lvlOverride w:ilvl="1">
      <w:startOverride w:val="1"/>
    </w:lvlOverride>
  </w:num>
  <w:num w:numId="20">
    <w:abstractNumId w:val="10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04bca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2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2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6" w:customStyle="1">
    <w:name w:val="комментарий"/>
    <w:qFormat/>
    <w:rsid w:val="003c690b"/>
    <w:rPr>
      <w:b/>
      <w:i/>
      <w:shd w:fill="FFFF99" w:val="clear"/>
    </w:rPr>
  </w:style>
  <w:style w:type="character" w:styleId="Style7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8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9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1">
    <w:name w:val="Текст сноски Знак"/>
    <w:qFormat/>
    <w:rPr>
      <w:color w:val="000000"/>
      <w:sz w:val="20"/>
    </w:rPr>
  </w:style>
  <w:style w:type="character" w:styleId="Style12">
    <w:name w:val="Заголовок Знак"/>
    <w:qFormat/>
    <w:rPr>
      <w:b/>
      <w:smallCaps/>
      <w:color w:val="000000"/>
      <w:sz w:val="32"/>
    </w:rPr>
  </w:style>
  <w:style w:type="character" w:styleId="Style13">
    <w:name w:val="Основной текст с отступом Знак"/>
    <w:qFormat/>
    <w:rPr>
      <w:i/>
      <w:color w:val="000000"/>
    </w:rPr>
  </w:style>
  <w:style w:type="character" w:styleId="Style14">
    <w:name w:val="Пункт Знак"/>
    <w:qFormat/>
    <w:rPr>
      <w:sz w:val="28"/>
      <w:lang w:val="ru-RU" w:eastAsia="ru-RU" w:bidi="ar-SA"/>
    </w:rPr>
  </w:style>
  <w:style w:type="character" w:styleId="21">
    <w:name w:val="Заголовок 2 Знак"/>
    <w:qFormat/>
    <w:rPr>
      <w:b/>
      <w:color w:val="000000"/>
      <w:sz w:val="32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7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2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fals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8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7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0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8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Style19" w:customStyle="1">
    <w:name w:val="Содержимое таблицы"/>
    <w:basedOn w:val="Normal"/>
    <w:qFormat/>
    <w:rsid w:val="00981538"/>
    <w:pPr>
      <w:widowControl w:val="false"/>
      <w:suppressLineNumbers/>
      <w:suppressAutoHyphens w:val="true"/>
      <w:spacing w:lineRule="auto" w:line="240"/>
      <w:ind w:hanging="0"/>
      <w:jc w:val="left"/>
    </w:pPr>
    <w:rPr>
      <w:rFonts w:eastAsia="Lucida Sans Unicode" w:cs="Tahoma"/>
      <w:kern w:val="2"/>
      <w:sz w:val="24"/>
      <w:szCs w:val="24"/>
      <w:lang w:bidi="ru-RU"/>
    </w:rPr>
  </w:style>
  <w:style w:type="paragraph" w:styleId="Default" w:customStyle="1">
    <w:name w:val="Default"/>
    <w:qFormat/>
    <w:rsid w:val="0054239b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20">
    <w:name w:val="Знак"/>
    <w:basedOn w:val="Normal"/>
    <w:qFormat/>
    <w:pPr>
      <w:tabs>
        <w:tab w:val="clear" w:pos="708"/>
        <w:tab w:val="left" w:pos="360" w:leader="none"/>
      </w:tabs>
      <w:spacing w:lineRule="exact" w:line="240" w:before="0" w:after="160"/>
      <w:ind w:hanging="0"/>
      <w:jc w:val="left"/>
    </w:pPr>
    <w:rPr>
      <w:rFonts w:ascii="Verdana" w:hAnsi="Verdana" w:cs="Verdana"/>
      <w:sz w:val="20"/>
      <w:lang w:val="en-US" w:eastAsia="en-US"/>
    </w:rPr>
  </w:style>
  <w:style w:type="paragraph" w:styleId="212">
    <w:name w:val="Основной текст 21"/>
    <w:basedOn w:val="Normal"/>
    <w:qFormat/>
    <w:pPr>
      <w:spacing w:lineRule="exact" w:line="240"/>
      <w:ind w:firstLine="567"/>
    </w:pPr>
    <w:rPr>
      <w:sz w:val="24"/>
    </w:rPr>
  </w:style>
  <w:style w:type="paragraph" w:styleId="-2">
    <w:name w:val="Пункт-2"/>
    <w:qFormat/>
    <w:pPr>
      <w:keepNext w:val="true"/>
      <w:widowControl/>
      <w:tabs>
        <w:tab w:val="clear" w:pos="708"/>
        <w:tab w:val="left" w:pos="360" w:leader="none"/>
        <w:tab w:val="left" w:pos="1134" w:leader="none"/>
      </w:tabs>
      <w:suppressAutoHyphens w:val="true"/>
      <w:bidi w:val="0"/>
      <w:spacing w:before="0" w:after="0"/>
      <w:ind w:left="1134" w:hanging="1134"/>
      <w:jc w:val="left"/>
    </w:pPr>
    <w:rPr>
      <w:rFonts w:ascii="Calibri" w:hAnsi="Calibri" w:eastAsia="Calibri" w:cs="" w:asciiTheme="minorHAnsi" w:cstheme="minorBidi" w:eastAsiaTheme="minorHAnsi" w:hAnsiTheme="minorHAnsi"/>
      <w:b/>
      <w:color w:val="auto"/>
      <w:kern w:val="0"/>
      <w:sz w:val="22"/>
      <w:szCs w:val="22"/>
      <w:lang w:val="ru-RU" w:eastAsia="en-US" w:bidi="ar-SA"/>
    </w:rPr>
  </w:style>
  <w:style w:type="paragraph" w:styleId="Style21">
    <w:name w:val="Пункт"/>
    <w:basedOn w:val="Normal"/>
    <w:qFormat/>
    <w:pPr>
      <w:tabs>
        <w:tab w:val="clear" w:pos="708"/>
        <w:tab w:val="left" w:pos="360" w:leader="none"/>
      </w:tabs>
      <w:ind w:firstLine="567"/>
    </w:pPr>
    <w:rPr/>
  </w:style>
  <w:style w:type="paragraph" w:styleId="Indexheading">
    <w:name w:val="index heading"/>
    <w:basedOn w:val="Normal"/>
    <w:qFormat/>
    <w:pPr>
      <w:ind w:firstLine="567"/>
    </w:pPr>
    <w:rPr>
      <w:rFonts w:cs="Lohit Devanagari"/>
    </w:rPr>
  </w:style>
  <w:style w:type="paragraph" w:styleId="Caption1">
    <w:name w:val="caption1"/>
    <w:basedOn w:val="Normal"/>
    <w:qFormat/>
    <w:pPr>
      <w:spacing w:before="120" w:after="120"/>
      <w:ind w:firstLine="567"/>
    </w:pPr>
    <w:rPr>
      <w:rFonts w:cs="Lohit Devanagari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344bf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B92F8-61E6-430B-8F5B-4F1FBDEBE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Application>AlterOffice/3.3.1.3$Linux_X86_64 LibreOffice_project/90d829a0d92d6015ad4fa014ce4f460a7fe6c0ba</Application>
  <AppVersion>15.0000</AppVersion>
  <Pages>2</Pages>
  <Words>319</Words>
  <Characters>2200</Characters>
  <CharactersWithSpaces>2660</CharactersWithSpaces>
  <Paragraphs>61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2017-01-24T05:48:00Z</dcterms:created>
  <dc:creator>okzt5</dc:creator>
  <dc:description/>
  <dc:language>ru-RU</dc:language>
  <cp:lastModifiedBy>kovrizhkina_ey</cp:lastModifiedBy>
  <cp:lastPrinted>2020-09-29T05:36:00Z</cp:lastPrinted>
  <dcterms:modified xsi:type="dcterms:W3CDTF">2025-04-01T10:12:59Z</dcterms:modified>
  <cp:revision>83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